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D8" w:rsidRPr="00084BD8" w:rsidRDefault="004D0C03" w:rsidP="00084BD8">
      <w:pPr>
        <w:jc w:val="center"/>
        <w:rPr>
          <w:rFonts w:eastAsia="細明體"/>
        </w:rPr>
      </w:pPr>
      <w:r w:rsidRPr="00E02EE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A78B5" wp14:editId="35D5AA18">
                <wp:simplePos x="0" y="0"/>
                <wp:positionH relativeFrom="margin">
                  <wp:posOffset>63500</wp:posOffset>
                </wp:positionH>
                <wp:positionV relativeFrom="paragraph">
                  <wp:posOffset>-406611</wp:posOffset>
                </wp:positionV>
                <wp:extent cx="677334" cy="1404620"/>
                <wp:effectExtent l="0" t="0" r="8890" b="76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17" w:rsidRPr="00923920" w:rsidRDefault="00FE7C17" w:rsidP="006D4104">
                            <w:pPr>
                              <w:spacing w:line="400" w:lineRule="exact"/>
                              <w:rPr>
                                <w:rFonts w:ascii="微軟正黑體" w:eastAsia="細明體" w:hAnsi="微軟正黑體"/>
                                <w:sz w:val="22"/>
                              </w:rPr>
                            </w:pPr>
                            <w:r w:rsidRPr="008F15A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件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A78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pt;margin-top:-32pt;width:53.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" stroked="f">
                <v:textbox style="mso-fit-shape-to-text:t">
                  <w:txbxContent>
                    <w:p w:rsidR="00FE7C17" w:rsidRPr="00923920" w:rsidRDefault="00FE7C17" w:rsidP="006D4104">
                      <w:pPr>
                        <w:spacing w:line="400" w:lineRule="exact"/>
                        <w:rPr>
                          <w:rFonts w:ascii="微軟正黑體" w:eastAsia="細明體" w:hAnsi="微軟正黑體"/>
                          <w:sz w:val="22"/>
                        </w:rPr>
                      </w:pPr>
                      <w:r w:rsidRPr="008F15A0">
                        <w:rPr>
                          <w:rFonts w:ascii="微軟正黑體" w:eastAsia="微軟正黑體" w:hAnsi="微軟正黑體"/>
                          <w:sz w:val="22"/>
                        </w:rPr>
                        <w:t>附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件</w:t>
                      </w: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3D8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 xml:space="preserve">           </w:t>
      </w:r>
      <w:r w:rsidR="00812D9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臺南市1</w:t>
      </w:r>
      <w:r w:rsidR="00812D92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0</w:t>
      </w:r>
      <w:r w:rsidR="00C102C9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8</w:t>
      </w:r>
      <w:r w:rsidR="00812D9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學年度推動</w:t>
      </w:r>
      <w:r w:rsidR="00812D92" w:rsidRPr="00DC1E6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新課綱策略聯盟工作圈</w:t>
      </w:r>
      <w:r w:rsidR="00812D9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－</w:t>
      </w:r>
      <w:r w:rsidR="00812D92" w:rsidRPr="0058474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國中</w:t>
      </w:r>
      <w:r w:rsidR="005222E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(草案</w:t>
      </w:r>
      <w:r w:rsidR="005222E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)</w:t>
      </w:r>
      <w:r w:rsidR="00812D9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 xml:space="preserve">   </w:t>
      </w:r>
      <w:r w:rsidR="00812D92" w:rsidRPr="00812D92"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 xml:space="preserve"> </w:t>
      </w:r>
      <w:r w:rsidR="00AF73D8">
        <w:rPr>
          <w:rFonts w:ascii="標楷體" w:eastAsia="標楷體" w:hAnsi="標楷體" w:cs="新細明體"/>
          <w:b/>
          <w:bCs/>
          <w:color w:val="000000"/>
          <w:kern w:val="0"/>
          <w:szCs w:val="28"/>
        </w:rPr>
        <w:t xml:space="preserve">             </w:t>
      </w:r>
      <w:r w:rsidR="00812D92" w:rsidRPr="00812D92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10</w:t>
      </w:r>
      <w:r w:rsidR="00C102C9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8</w:t>
      </w:r>
      <w:r w:rsidR="00812D92" w:rsidRPr="00812D92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/</w:t>
      </w:r>
      <w:r w:rsidR="00C102C9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04</w:t>
      </w:r>
      <w:r w:rsidR="00812D92" w:rsidRPr="00812D92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/</w:t>
      </w:r>
      <w:r w:rsidR="00C102C9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09</w:t>
      </w:r>
    </w:p>
    <w:tbl>
      <w:tblPr>
        <w:tblpPr w:leftFromText="180" w:rightFromText="180" w:vertAnchor="page" w:horzAnchor="margin" w:tblpXSpec="center" w:tblpY="2161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2126"/>
        <w:gridCol w:w="9923"/>
      </w:tblGrid>
      <w:tr w:rsidR="00C102C9" w:rsidRPr="00584746" w:rsidTr="00FE7C17">
        <w:trPr>
          <w:trHeight w:val="442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02C9" w:rsidRPr="00BE7F68" w:rsidRDefault="00C102C9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E7F6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核心學校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02C9" w:rsidRDefault="00C102C9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圈編</w:t>
            </w:r>
          </w:p>
          <w:p w:rsidR="00C102C9" w:rsidRPr="00BE7F68" w:rsidRDefault="00C102C9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02C9" w:rsidRPr="00BE7F68" w:rsidRDefault="00C102C9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E7F6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召集學校</w:t>
            </w:r>
          </w:p>
        </w:tc>
        <w:tc>
          <w:tcPr>
            <w:tcW w:w="992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02C9" w:rsidRPr="00BE7F68" w:rsidRDefault="00C102C9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夥伴學校</w:t>
            </w:r>
          </w:p>
        </w:tc>
      </w:tr>
      <w:tr w:rsidR="00C102C9" w:rsidRPr="00584746" w:rsidTr="00FE7C17">
        <w:trPr>
          <w:trHeight w:val="360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102C9" w:rsidRPr="00BE7F68" w:rsidRDefault="00C102C9" w:rsidP="00C96F40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  <w:hideMark/>
          </w:tcPr>
          <w:p w:rsidR="00C102C9" w:rsidRPr="00BE7F68" w:rsidRDefault="00C102C9" w:rsidP="00C96F40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  <w:hideMark/>
          </w:tcPr>
          <w:p w:rsidR="00C102C9" w:rsidRPr="00584746" w:rsidRDefault="00C102C9" w:rsidP="00C96F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02C9" w:rsidRPr="00584746" w:rsidRDefault="00C102C9" w:rsidP="00C96F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96F40" w:rsidRPr="00584746" w:rsidTr="00FE7C17">
        <w:trPr>
          <w:trHeight w:val="1134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C96F40" w:rsidRPr="00FE7C17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第</w:t>
            </w:r>
          </w:p>
          <w:p w:rsidR="00C96F40" w:rsidRPr="00FE7C17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1</w:t>
            </w:r>
          </w:p>
          <w:p w:rsidR="00C96F40" w:rsidRPr="00FE7C17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區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※</w:t>
            </w:r>
          </w:p>
          <w:p w:rsidR="00C96F40" w:rsidRPr="00FE7C17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</w:rPr>
              <w:t>安平區</w:t>
            </w:r>
          </w:p>
          <w:p w:rsidR="00C96F40" w:rsidRPr="00FE7C17" w:rsidRDefault="00C96F40" w:rsidP="00FE7C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</w:rPr>
              <w:t>金城國中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47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6F40" w:rsidRPr="00E2592C" w:rsidRDefault="005222EA" w:rsidP="00C96F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kern w:val="0"/>
                <w:sz w:val="22"/>
              </w:rPr>
              <w:t>東區崇明國中、</w:t>
            </w:r>
            <w:r w:rsidR="00C96F40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北區文賢國中、北區民德國中</w:t>
            </w:r>
          </w:p>
        </w:tc>
      </w:tr>
      <w:tr w:rsidR="00C96F40" w:rsidRPr="00584746" w:rsidTr="00FE7C17">
        <w:trPr>
          <w:trHeight w:val="1134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C96F40" w:rsidRPr="00FE7C17" w:rsidRDefault="00C96F40" w:rsidP="00FE7C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47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6F40" w:rsidRPr="00E2592C" w:rsidRDefault="005222EA" w:rsidP="00C96F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kern w:val="0"/>
                <w:sz w:val="22"/>
              </w:rPr>
              <w:t>東區復興國中、東區後甲國中、</w:t>
            </w:r>
            <w:r w:rsidR="00C96F40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東區忠孝國中　</w:t>
            </w:r>
          </w:p>
        </w:tc>
      </w:tr>
      <w:tr w:rsidR="00C96F40" w:rsidRPr="00584746" w:rsidTr="00FE7C17">
        <w:trPr>
          <w:trHeight w:val="1134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C96F40" w:rsidRPr="00FE7C17" w:rsidRDefault="00C96F40" w:rsidP="00FE7C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6F40" w:rsidRPr="00E2592C" w:rsidRDefault="005222EA" w:rsidP="00C96F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kern w:val="0"/>
                <w:sz w:val="22"/>
              </w:rPr>
              <w:t>仁德區仁德國中、</w:t>
            </w:r>
            <w:r w:rsidR="00C96F40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仁德區文賢國中、龍崎區龍崎國中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C96F40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新市區新市國中、</w:t>
            </w:r>
            <w:r w:rsidR="00C96F40" w:rsidRPr="00E2592C">
              <w:rPr>
                <w:rFonts w:ascii="標楷體" w:eastAsia="標楷體" w:hAnsi="標楷體" w:cs="新細明體" w:hint="eastAsia"/>
                <w:kern w:val="0"/>
              </w:rPr>
              <w:t>新化區新化國中</w:t>
            </w:r>
          </w:p>
        </w:tc>
      </w:tr>
      <w:tr w:rsidR="00C96F40" w:rsidRPr="00584746" w:rsidTr="00FE7C17">
        <w:trPr>
          <w:trHeight w:val="1134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C96F40" w:rsidRPr="00FE7C17" w:rsidRDefault="00C96F40" w:rsidP="00FE7C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96F40" w:rsidRPr="00584746" w:rsidRDefault="00C96F40" w:rsidP="00C96F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6F40" w:rsidRPr="00E2592C" w:rsidRDefault="005222EA" w:rsidP="00C96F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歸仁區歸仁國中、</w:t>
            </w:r>
            <w:r w:rsidR="00C96F40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永康區永康國中、永康區大橋國中、關廟區關廟國中、</w:t>
            </w:r>
            <w:r w:rsidR="00C96F40" w:rsidRPr="00E2592C">
              <w:rPr>
                <w:rFonts w:ascii="標楷體" w:eastAsia="標楷體" w:hAnsi="標楷體" w:cs="新細明體" w:hint="eastAsia"/>
                <w:kern w:val="0"/>
              </w:rPr>
              <w:t>歸仁區沙崙國中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8847D9" w:rsidRDefault="005222EA" w:rsidP="008847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安平區安平國中</w:t>
            </w:r>
            <w:r w:rsidR="008847D9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8847D9" w:rsidRPr="00AF73D8">
              <w:rPr>
                <w:rFonts w:ascii="標楷體" w:eastAsia="標楷體" w:hAnsi="標楷體" w:cs="新細明體" w:hint="eastAsia"/>
                <w:color w:val="000000"/>
                <w:kern w:val="0"/>
              </w:rPr>
              <w:t>北區成功國中</w:t>
            </w:r>
            <w:r w:rsidR="008847D9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8847D9" w:rsidRPr="00AF73D8">
              <w:rPr>
                <w:rFonts w:ascii="標楷體" w:eastAsia="標楷體" w:hAnsi="標楷體" w:cs="新細明體" w:hint="eastAsia"/>
                <w:color w:val="000000"/>
                <w:kern w:val="0"/>
              </w:rPr>
              <w:t>北區延平國中</w:t>
            </w:r>
            <w:bookmarkStart w:id="0" w:name="_GoBack"/>
            <w:bookmarkEnd w:id="0"/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南區大成國中、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南區新興國中、中西區中山國中、中西區建興國中　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kern w:val="0"/>
                <w:sz w:val="22"/>
              </w:rPr>
              <w:t>安南區和順國中、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安南區安南國中、安南區安順國中、安南區海佃國中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永仁高中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、大灣高中、土城高中、南寧高中、南科實中(國中部)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第</w:t>
            </w:r>
          </w:p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2</w:t>
            </w:r>
          </w:p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區</w:t>
            </w:r>
          </w:p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※</w:t>
            </w:r>
          </w:p>
          <w:p w:rsidR="005222EA" w:rsidRPr="00FE7C17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六甲區</w:t>
            </w:r>
          </w:p>
          <w:p w:rsidR="005222EA" w:rsidRPr="00FE7C17" w:rsidRDefault="005222EA" w:rsidP="005222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六甲國中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七股區竹橋國中、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七股區後港國中、佳里區佳興國中、將軍區將軍國中、北門區北門國中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584746" w:rsidRDefault="005222EA" w:rsidP="005222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362B4A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2B4A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鹽水區鹽水國中、</w:t>
            </w:r>
            <w:r w:rsidRPr="00362B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新營區南新國中、學甲區學甲國中、新營區太子國中、白河區白河國中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8847D9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47D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新營區新東國中</w:t>
            </w:r>
            <w:r w:rsidRPr="008847D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、</w:t>
            </w:r>
            <w:r w:rsidR="005222EA"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大內區大內國中、下營區下營國中、官田區官田國中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>東山區東原國中、後壁區後壁國中、東山區東山國中、後壁區菁寮國中、柳營區柳營國中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南化區南化國中、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山上區山上國中、玉井區玉井國中、左鎮區左鎮國中、楠西區楠西國中　</w:t>
            </w:r>
          </w:p>
        </w:tc>
      </w:tr>
      <w:tr w:rsidR="005222EA" w:rsidRPr="00584746" w:rsidTr="00FE7C17">
        <w:trPr>
          <w:trHeight w:val="107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5222EA" w:rsidRPr="00584746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22EA" w:rsidRDefault="005222EA" w:rsidP="005222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22EA" w:rsidRPr="00584746" w:rsidRDefault="005222EA" w:rsidP="005222EA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 w:val="22"/>
              </w:rPr>
            </w:pPr>
          </w:p>
        </w:tc>
        <w:tc>
          <w:tcPr>
            <w:tcW w:w="99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22EA" w:rsidRPr="00E2592C" w:rsidRDefault="005222EA" w:rsidP="005222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592C">
              <w:rPr>
                <w:rFonts w:ascii="標楷體" w:eastAsia="標楷體" w:hAnsi="標楷體" w:cs="新細明體" w:hint="eastAsia"/>
                <w:color w:val="222222"/>
                <w:kern w:val="0"/>
                <w:sz w:val="22"/>
              </w:rPr>
              <w:t>西港區西港國中、</w:t>
            </w:r>
            <w:r w:rsidRPr="00E2592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麻豆區麻豆國中、善化區善化國中、安定區安定國中、佳里區佳里國中　</w:t>
            </w:r>
          </w:p>
        </w:tc>
      </w:tr>
    </w:tbl>
    <w:p w:rsidR="001B64B0" w:rsidRDefault="00714532" w:rsidP="00CF5942">
      <w:pPr>
        <w:tabs>
          <w:tab w:val="left" w:pos="5874"/>
        </w:tabs>
        <w:rPr>
          <w:rFonts w:eastAsia="細明體"/>
        </w:rPr>
      </w:pPr>
      <w:r>
        <w:rPr>
          <w:rFonts w:eastAsia="細明體"/>
        </w:rPr>
        <w:tab/>
      </w: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FD002A" w:rsidP="00CF5942">
      <w:pPr>
        <w:tabs>
          <w:tab w:val="left" w:pos="5874"/>
        </w:tabs>
        <w:rPr>
          <w:rFonts w:eastAsia="細明體"/>
        </w:rPr>
      </w:pPr>
      <w:r w:rsidRPr="00FD002A">
        <w:rPr>
          <w:rFonts w:eastAsia="細明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1040765</wp:posOffset>
                </wp:positionH>
                <wp:positionV relativeFrom="paragraph">
                  <wp:posOffset>124460</wp:posOffset>
                </wp:positionV>
                <wp:extent cx="2174875" cy="92710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</w:tcPr>
                                <w:p w:rsidR="00FE7C17" w:rsidRPr="00162708" w:rsidRDefault="00FE7C17" w:rsidP="00162708">
                                  <w:pPr>
                                    <w:tabs>
                                      <w:tab w:val="left" w:pos="5874"/>
                                    </w:tabs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6270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前導學校協作計畫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C5E0B3" w:themeFill="accent6" w:themeFillTint="66"/>
                                </w:tcPr>
                                <w:p w:rsidR="00FE7C17" w:rsidRPr="00162708" w:rsidRDefault="00FE7C17" w:rsidP="00162708">
                                  <w:pPr>
                                    <w:tabs>
                                      <w:tab w:val="left" w:pos="5874"/>
                                    </w:tabs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6270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活化課程與教學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FFFF00"/>
                                </w:tcPr>
                                <w:p w:rsidR="00FE7C17" w:rsidRPr="00162708" w:rsidRDefault="00FE7C17" w:rsidP="00162708">
                                  <w:pPr>
                                    <w:tabs>
                                      <w:tab w:val="left" w:pos="5874"/>
                                    </w:tabs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6270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策略聯盟工作圈計畫</w:t>
                                  </w:r>
                                </w:p>
                              </w:tc>
                            </w:tr>
                          </w:tbl>
                          <w:p w:rsidR="00FE7C17" w:rsidRDefault="00FE7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1.95pt;margin-top:9.8pt;width:171.25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FE7C17" w:rsidTr="00FD002A"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</w:tcPr>
                          <w:p w:rsidR="00FE7C17" w:rsidRPr="00162708" w:rsidRDefault="00FE7C17" w:rsidP="00162708">
                            <w:pPr>
                              <w:tabs>
                                <w:tab w:val="left" w:pos="5874"/>
                              </w:tabs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62708">
                              <w:rPr>
                                <w:rFonts w:ascii="微軟正黑體" w:eastAsia="微軟正黑體" w:hAnsi="微軟正黑體" w:hint="eastAsia"/>
                              </w:rPr>
                              <w:t>前導學校協作計畫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C5E0B3" w:themeFill="accent6" w:themeFillTint="66"/>
                          </w:tcPr>
                          <w:p w:rsidR="00FE7C17" w:rsidRPr="00162708" w:rsidRDefault="00FE7C17" w:rsidP="00162708">
                            <w:pPr>
                              <w:tabs>
                                <w:tab w:val="left" w:pos="5874"/>
                              </w:tabs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62708">
                              <w:rPr>
                                <w:rFonts w:ascii="微軟正黑體" w:eastAsia="微軟正黑體" w:hAnsi="微軟正黑體" w:hint="eastAsia"/>
                              </w:rPr>
                              <w:t>活化課程與教學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FFFF00"/>
                          </w:tcPr>
                          <w:p w:rsidR="00FE7C17" w:rsidRPr="00162708" w:rsidRDefault="00FE7C17" w:rsidP="00162708">
                            <w:pPr>
                              <w:tabs>
                                <w:tab w:val="left" w:pos="5874"/>
                              </w:tabs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62708">
                              <w:rPr>
                                <w:rFonts w:ascii="微軟正黑體" w:eastAsia="微軟正黑體" w:hAnsi="微軟正黑體" w:hint="eastAsia"/>
                              </w:rPr>
                              <w:t>策略聯盟工作圈計畫</w:t>
                            </w:r>
                          </w:p>
                        </w:tc>
                      </w:tr>
                    </w:tbl>
                    <w:p w:rsidR="00FE7C17" w:rsidRDefault="00FE7C17"/>
                  </w:txbxContent>
                </v:textbox>
                <w10:wrap type="square" anchorx="margin"/>
              </v:shape>
            </w:pict>
          </mc:Fallback>
        </mc:AlternateContent>
      </w: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42120C" w:rsidRDefault="0042120C" w:rsidP="00CF5942">
      <w:pPr>
        <w:tabs>
          <w:tab w:val="left" w:pos="5874"/>
        </w:tabs>
        <w:rPr>
          <w:rFonts w:eastAsia="細明體"/>
        </w:rPr>
      </w:pPr>
      <w:r>
        <w:rPr>
          <w:rFonts w:eastAsia="細明體"/>
        </w:rPr>
        <w:br w:type="page"/>
      </w:r>
    </w:p>
    <w:p w:rsidR="0042120C" w:rsidRPr="004931F3" w:rsidRDefault="0042120C" w:rsidP="0042120C">
      <w:pPr>
        <w:tabs>
          <w:tab w:val="left" w:pos="5874"/>
        </w:tabs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lastRenderedPageBreak/>
        <w:t>臺南市1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0</w:t>
      </w:r>
      <w:r w:rsidR="007D18D0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8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學年度推動</w:t>
      </w:r>
      <w:r w:rsidRPr="00DC1E6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新課綱策略聯盟工作圈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暨新課綱輔導團名單－國小</w:t>
      </w:r>
      <w:r w:rsidR="00E2592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(草案</w:t>
      </w:r>
      <w:r w:rsidR="00E2592C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)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>10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8"/>
        </w:rPr>
        <w:t>8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>/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8"/>
        </w:rPr>
        <w:t>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>/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8"/>
        </w:rPr>
        <w:t>09</w:t>
      </w:r>
    </w:p>
    <w:tbl>
      <w:tblPr>
        <w:tblStyle w:val="a9"/>
        <w:tblW w:w="13177" w:type="dxa"/>
        <w:jc w:val="center"/>
        <w:tblLook w:val="04A0" w:firstRow="1" w:lastRow="0" w:firstColumn="1" w:lastColumn="0" w:noHBand="0" w:noVBand="1"/>
      </w:tblPr>
      <w:tblGrid>
        <w:gridCol w:w="836"/>
        <w:gridCol w:w="525"/>
        <w:gridCol w:w="1044"/>
        <w:gridCol w:w="1701"/>
        <w:gridCol w:w="9071"/>
      </w:tblGrid>
      <w:tr w:rsidR="0042120C" w:rsidTr="00FE7C17">
        <w:trPr>
          <w:trHeight w:val="48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核心學校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圈</w:t>
            </w:r>
          </w:p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行政</w:t>
            </w:r>
          </w:p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區別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召集學校</w:t>
            </w:r>
          </w:p>
        </w:tc>
        <w:tc>
          <w:tcPr>
            <w:tcW w:w="90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夥伴學校</w:t>
            </w:r>
          </w:p>
        </w:tc>
      </w:tr>
      <w:tr w:rsidR="0042120C" w:rsidTr="00FE7C17">
        <w:trPr>
          <w:trHeight w:val="60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Pr="004931F3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90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120C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42120C" w:rsidTr="00FE7C17">
        <w:trPr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第</w:t>
            </w:r>
          </w:p>
          <w:p w:rsidR="0042120C" w:rsidRPr="00FE7C17" w:rsidRDefault="00C96F40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3</w:t>
            </w: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區</w:t>
            </w: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南大附小</w:t>
            </w:r>
          </w:p>
          <w:p w:rsidR="0042120C" w:rsidRPr="00FE7C17" w:rsidRDefault="0042120C" w:rsidP="00FE7C17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01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東區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北區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崇明國小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文元國小、復興國小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02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東區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裕文國小、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崇學國小、東光國小、勝利國小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</w:p>
        </w:tc>
        <w:tc>
          <w:tcPr>
            <w:tcW w:w="1044" w:type="dxa"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87A4C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東區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大同國小、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博愛國小、德高國小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04</w:t>
            </w:r>
          </w:p>
        </w:tc>
        <w:tc>
          <w:tcPr>
            <w:tcW w:w="1044" w:type="dxa"/>
            <w:vMerge w:val="restart"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87A4C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中西區</w:t>
            </w:r>
          </w:p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87A4C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忠義國小、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大港國小、大光國小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05</w:t>
            </w:r>
          </w:p>
        </w:tc>
        <w:tc>
          <w:tcPr>
            <w:tcW w:w="1044" w:type="dxa"/>
            <w:vMerge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F87A4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立人國小、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賢北國小、協進國小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06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中西區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進學國小、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永福國小、成功國小、開元國小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公園國小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07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日新國小、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永華國小、新興國小、省躬國小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龍崗國小、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志開實小、喜樹國小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麻豆區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善化區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培文國小、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大成國小、麻豆國小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麻豆區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文正國小、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北勢國小、大山國小、安業國小</w:t>
            </w:r>
          </w:p>
          <w:p w:rsidR="0042120C" w:rsidRPr="00FE7C17" w:rsidRDefault="0042120C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港尾國小、紀安國小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善區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小新國小、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陽明國小、善糖國小、茄拔國小</w:t>
            </w:r>
          </w:p>
          <w:p w:rsidR="00FE7C17" w:rsidRPr="00FE7C17" w:rsidRDefault="0042120C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大同國小、善化國小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第</w:t>
            </w:r>
          </w:p>
          <w:p w:rsidR="0042120C" w:rsidRPr="00FE7C17" w:rsidRDefault="00C96F40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4</w:t>
            </w: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區</w:t>
            </w:r>
          </w:p>
          <w:p w:rsidR="00FE7C17" w:rsidRPr="00FE7C17" w:rsidRDefault="00FE7C17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新南國小</w:t>
            </w: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永康區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新市區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永康復興國小、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西勢國小、大社國小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永康區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新市區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新市國小、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大灣國小、崑山國小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永康區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新市區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永康勝利國小、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三村國小、五王國小、龍潭國小、南科實中(國小)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永康區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大橋國小、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永康國小、永信國小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安平區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安南區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土城國小、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石門國小、西門實小、長安國小</w:t>
            </w:r>
          </w:p>
          <w:p w:rsidR="0042120C" w:rsidRPr="00FE7C17" w:rsidRDefault="0042120C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安佃國小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安平區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安平國小、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安慶國小、安順國小、和順國小</w:t>
            </w:r>
          </w:p>
        </w:tc>
      </w:tr>
      <w:tr w:rsidR="0042120C" w:rsidTr="00FE7C17">
        <w:trPr>
          <w:trHeight w:val="68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安平區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億載國小、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海佃國小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第</w:t>
            </w:r>
          </w:p>
          <w:p w:rsidR="0042120C" w:rsidRPr="00FE7C17" w:rsidRDefault="00C96F40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5</w:t>
            </w: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區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  <w:p w:rsidR="0042120C" w:rsidRPr="00FE7C17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海東國小</w:t>
            </w:r>
          </w:p>
          <w:p w:rsidR="0042120C" w:rsidRPr="00FE7C17" w:rsidRDefault="0042120C" w:rsidP="00FE7C1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安南區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學東國小、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鎮海國小、顯宮國小、青草國小、南興國小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西港區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松林國小、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成功國小、港東國小、後營國小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西港區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安定區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西港國小、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南安國小、安定國小、南興國小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佳里區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子龍國小、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佳興國小、延平國小、通興國小、塭內國小</w:t>
            </w:r>
          </w:p>
        </w:tc>
      </w:tr>
      <w:tr w:rsidR="0042120C" w:rsidTr="00FE7C17">
        <w:trPr>
          <w:trHeight w:val="1156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七股區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佳里區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篤加國小、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竹橋國小、三股國小、</w:t>
            </w:r>
            <w:r w:rsidR="0042120C" w:rsidRPr="00FE7C1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光復實小</w:t>
            </w:r>
          </w:p>
          <w:p w:rsidR="0042120C" w:rsidRPr="00FE7C17" w:rsidRDefault="0042120C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後港國小、七股國小、建功國小</w:t>
            </w:r>
          </w:p>
          <w:p w:rsidR="0042120C" w:rsidRPr="00FE7C17" w:rsidRDefault="0042120C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樹林國小、龍山國小、大文國小</w:t>
            </w:r>
            <w:r w:rsidRPr="00FE7C17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佳里區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學甲區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東陽國小、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仁愛國小、信義國小、佳里國小、學甲國小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42120C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北門區</w:t>
            </w:r>
          </w:p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學甲區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中洲國小、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錦湖國小、宅港國小、頂洲國小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044" w:type="dxa"/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北門區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北門國小、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三慈國小、文山國小、蚵寮國小、雙春國小</w:t>
            </w:r>
          </w:p>
        </w:tc>
      </w:tr>
      <w:tr w:rsidR="0042120C" w:rsidTr="00FE7C17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42120C" w:rsidRPr="00CA4094" w:rsidRDefault="0042120C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409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42120C" w:rsidRPr="004E139E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E139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將軍區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120C" w:rsidRPr="00CA4094" w:rsidRDefault="0042120C" w:rsidP="00FE7C1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20C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鯤鯓國小、</w:t>
            </w:r>
            <w:r w:rsidR="0042120C"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漚汪國小、將軍國小、苓和國小、長平國小</w:t>
            </w:r>
          </w:p>
        </w:tc>
      </w:tr>
    </w:tbl>
    <w:p w:rsidR="0042120C" w:rsidRDefault="0042120C" w:rsidP="0042120C">
      <w:pPr>
        <w:rPr>
          <w:rFonts w:eastAsia="細明體"/>
        </w:rPr>
      </w:pPr>
    </w:p>
    <w:p w:rsidR="0042120C" w:rsidRDefault="0042120C" w:rsidP="0042120C">
      <w:pPr>
        <w:rPr>
          <w:rFonts w:eastAsia="細明體"/>
        </w:rPr>
      </w:pPr>
    </w:p>
    <w:p w:rsidR="00FD002A" w:rsidRDefault="00FD002A" w:rsidP="0042120C">
      <w:pPr>
        <w:rPr>
          <w:rFonts w:eastAsia="細明體"/>
        </w:rPr>
      </w:pPr>
      <w:r w:rsidRPr="00FD002A">
        <w:rPr>
          <w:rFonts w:eastAsia="細明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EF03A1" wp14:editId="096B0A10">
                <wp:simplePos x="0" y="0"/>
                <wp:positionH relativeFrom="margin">
                  <wp:posOffset>508000</wp:posOffset>
                </wp:positionH>
                <wp:positionV relativeFrom="paragraph">
                  <wp:posOffset>35348</wp:posOffset>
                </wp:positionV>
                <wp:extent cx="2174875" cy="829945"/>
                <wp:effectExtent l="0" t="0" r="0" b="825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前導學校協作計畫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C5E0B3" w:themeFill="accent6" w:themeFillTint="66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活化課程與教學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FFFF00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策略聯盟工作圈計畫</w:t>
                                  </w:r>
                                </w:p>
                              </w:tc>
                            </w:tr>
                          </w:tbl>
                          <w:p w:rsidR="00FE7C17" w:rsidRDefault="00FE7C17" w:rsidP="00FD0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03A1" id="_x0000_s1028" type="#_x0000_t202" style="position:absolute;margin-left:40pt;margin-top:2.8pt;width:171.25pt;height:6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FE7C17" w:rsidTr="00FD002A"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前導學校協作計畫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C5E0B3" w:themeFill="accent6" w:themeFillTint="66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活化課程與教學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FFFF00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策略聯盟工作圈計畫</w:t>
                            </w:r>
                          </w:p>
                        </w:tc>
                      </w:tr>
                    </w:tbl>
                    <w:p w:rsidR="00FE7C17" w:rsidRDefault="00FE7C17" w:rsidP="00FD002A"/>
                  </w:txbxContent>
                </v:textbox>
                <w10:wrap type="square" anchorx="margin"/>
              </v:shape>
            </w:pict>
          </mc:Fallback>
        </mc:AlternateContent>
      </w:r>
    </w:p>
    <w:p w:rsidR="00FD002A" w:rsidRDefault="00FD002A" w:rsidP="0042120C">
      <w:pPr>
        <w:rPr>
          <w:rFonts w:eastAsia="細明體"/>
        </w:rPr>
        <w:sectPr w:rsidR="00FD002A" w:rsidSect="00FE7C17">
          <w:pgSz w:w="16839" w:h="23814" w:code="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42120C" w:rsidRPr="00F87A4C" w:rsidRDefault="0042120C" w:rsidP="0042120C">
      <w:pPr>
        <w:spacing w:afterLines="50" w:after="180"/>
        <w:jc w:val="center"/>
        <w:rPr>
          <w:rFonts w:eastAsia="細明體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lastRenderedPageBreak/>
        <w:t xml:space="preserve">    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 xml:space="preserve">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臺南市1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0</w:t>
      </w:r>
      <w:r w:rsidR="007D18D0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8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學年度推動</w:t>
      </w:r>
      <w:r w:rsidRPr="00DC1E6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新課綱策略聯盟工作圈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暨新課綱輔導團名單－</w:t>
      </w:r>
      <w:r w:rsidR="00FE7C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8"/>
        </w:rPr>
        <w:t>國小(草案</w:t>
      </w:r>
      <w:r w:rsidR="00FE7C1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>)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8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/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/0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9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8"/>
        </w:rPr>
        <w:t xml:space="preserve">                                   </w:t>
      </w:r>
    </w:p>
    <w:tbl>
      <w:tblPr>
        <w:tblpPr w:leftFromText="180" w:rightFromText="180" w:vertAnchor="text" w:tblpXSpec="center" w:tblpY="1"/>
        <w:tblOverlap w:val="never"/>
        <w:tblW w:w="131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710"/>
        <w:gridCol w:w="992"/>
        <w:gridCol w:w="1701"/>
        <w:gridCol w:w="9071"/>
      </w:tblGrid>
      <w:tr w:rsidR="00FE7C17" w:rsidRPr="00DC1E61" w:rsidTr="00FE7C17">
        <w:trPr>
          <w:trHeight w:val="111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核心學校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7C17" w:rsidRPr="004931F3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圈</w:t>
            </w:r>
          </w:p>
          <w:p w:rsid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</w:t>
            </w:r>
          </w:p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493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號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行政區別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召集學校</w:t>
            </w:r>
          </w:p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</w:p>
        </w:tc>
        <w:tc>
          <w:tcPr>
            <w:tcW w:w="9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夥伴學校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區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新進國小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下營區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中營國小、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甲中國小、下營國小、東興國小、賀建國小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新營區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新橋國小、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公誠國小、新營區新興國小、新生國小、土庫國小、南梓實小</w:t>
            </w:r>
          </w:p>
        </w:tc>
      </w:tr>
      <w:tr w:rsidR="00FE7C17" w:rsidRPr="00DC1E61" w:rsidTr="00FE7C17">
        <w:trPr>
          <w:trHeight w:val="739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新營區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鹽水區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新泰國小、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鹽水國小、六甲國小、新營國小、新民國小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鹽水區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月津國小、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坔頭港國小、竹埔國小、仁光國小、岸內國小、</w:t>
            </w:r>
            <w:r w:rsidRPr="00FE7C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文昌國小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、歡雅國小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後壁區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F87A4C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安溪國小、新東國小、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菁寮國小、永安國小、新嘉國小、樹人國小、後壁國小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白河區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白河國小、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竹門國小、玉豐國小、內角國小、仙草國小、</w:t>
            </w:r>
            <w:r w:rsidRPr="00FE7C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河東國小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、大竹國小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東山區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東山國小、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聖賢國小、東原國小、青山國小、吉貝耍國小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柳營區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六甲區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柳營國小、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新山國小、果毅國小、太康國小、重溪國小、</w:t>
            </w:r>
            <w:r w:rsidRPr="00FE7C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林鳳國小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官田區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渡拔國小、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嘉南國小、隆田國小、官田國小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區</w:t>
            </w: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FE7C17" w:rsidRPr="00FE7C17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E7C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保東國小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大內區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山上區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左鎮區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光榮國小、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大內國小、二溪國小、山上國小、左鎮國小、</w:t>
            </w:r>
            <w:r w:rsidRPr="00FE7C1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層林國小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南化區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玉井區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楠西區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南化國小、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北寮國小、西埔國小、玉山國小、瑞峰國小、楠西國小、玉井國小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新化區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大新國小、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新化國小、那拔國小、正新國小、</w:t>
            </w:r>
            <w:r w:rsidRPr="00FE7C1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口埤實小</w:t>
            </w:r>
          </w:p>
        </w:tc>
      </w:tr>
      <w:tr w:rsidR="00FE7C17" w:rsidRPr="00DC1E61" w:rsidTr="00FE7C17">
        <w:trPr>
          <w:trHeight w:val="541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龍崎嶇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關廟區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關廟國小、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龍崎國小、新光國小、崇和國小、</w:t>
            </w:r>
            <w:r w:rsidRPr="00FE7C1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文和實小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、深坑國小</w:t>
            </w:r>
          </w:p>
        </w:tc>
      </w:tr>
      <w:tr w:rsidR="00FE7C17" w:rsidRPr="00DC1E61" w:rsidTr="00FE7C17">
        <w:trPr>
          <w:trHeight w:val="879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仁德區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歸仁區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關廟區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歸仁國小、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歸南國小、德南國小、五甲國小</w:t>
            </w:r>
          </w:p>
        </w:tc>
      </w:tr>
      <w:tr w:rsidR="00FE7C17" w:rsidRPr="00DC1E61" w:rsidTr="00FE7C17">
        <w:trPr>
          <w:trHeight w:val="908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仁德區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歸仁區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文化國小、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仁德國小、紅瓦厝國小</w:t>
            </w:r>
          </w:p>
        </w:tc>
      </w:tr>
      <w:tr w:rsidR="00FE7C17" w:rsidRPr="00DC1E61" w:rsidTr="00FE7C17">
        <w:trPr>
          <w:trHeight w:val="836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仁德區</w:t>
            </w:r>
          </w:p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歸仁區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保西國小、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大潭國小、依仁國小、文賢國小</w:t>
            </w:r>
          </w:p>
        </w:tc>
      </w:tr>
      <w:tr w:rsidR="00FE7C17" w:rsidRPr="00DC1E61" w:rsidTr="00FE7C17">
        <w:trPr>
          <w:trHeight w:val="692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17" w:rsidRPr="001B64B0" w:rsidRDefault="00FE7C17" w:rsidP="00FE7C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B64B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仁德區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E7C17" w:rsidRPr="004E139E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C17" w:rsidRPr="00FE7C17" w:rsidRDefault="00FE7C17" w:rsidP="00FE7C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7C17">
              <w:rPr>
                <w:rFonts w:ascii="標楷體" w:eastAsia="標楷體" w:hAnsi="標楷體" w:cs="新細明體" w:hint="eastAsia"/>
                <w:kern w:val="0"/>
                <w:szCs w:val="24"/>
              </w:rPr>
              <w:t>長興國小、</w:t>
            </w:r>
            <w:r w:rsidRPr="00FE7C17">
              <w:rPr>
                <w:rFonts w:ascii="標楷體" w:eastAsia="標楷體" w:hAnsi="標楷體" w:cs="新細明體" w:hint="eastAsia"/>
                <w:kern w:val="0"/>
                <w:sz w:val="22"/>
              </w:rPr>
              <w:t>大甲國小、仁和國小、</w:t>
            </w:r>
            <w:r w:rsidRPr="00FE7C1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虎山實小</w:t>
            </w:r>
          </w:p>
        </w:tc>
      </w:tr>
    </w:tbl>
    <w:p w:rsidR="0042120C" w:rsidRDefault="0042120C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Default="00FD002A" w:rsidP="00CF5942">
      <w:pPr>
        <w:tabs>
          <w:tab w:val="left" w:pos="5874"/>
        </w:tabs>
        <w:rPr>
          <w:rFonts w:eastAsia="細明體"/>
        </w:rPr>
      </w:pPr>
    </w:p>
    <w:p w:rsidR="00FD002A" w:rsidRPr="0042120C" w:rsidRDefault="00FE7C17" w:rsidP="00CF5942">
      <w:pPr>
        <w:tabs>
          <w:tab w:val="left" w:pos="5874"/>
        </w:tabs>
        <w:rPr>
          <w:rFonts w:eastAsia="細明體"/>
        </w:rPr>
      </w:pPr>
      <w:r w:rsidRPr="00FD002A">
        <w:rPr>
          <w:rFonts w:eastAsia="細明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EF03A1" wp14:editId="096B0A10">
                <wp:simplePos x="0" y="0"/>
                <wp:positionH relativeFrom="margin">
                  <wp:posOffset>816841</wp:posOffset>
                </wp:positionH>
                <wp:positionV relativeFrom="paragraph">
                  <wp:posOffset>74757</wp:posOffset>
                </wp:positionV>
                <wp:extent cx="2174875" cy="829945"/>
                <wp:effectExtent l="0" t="0" r="0" b="825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前導學校協作計畫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C5E0B3" w:themeFill="accent6" w:themeFillTint="66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活化課程與教學</w:t>
                                  </w:r>
                                </w:p>
                              </w:tc>
                            </w:tr>
                            <w:tr w:rsidR="00FE7C17" w:rsidTr="00FD002A">
                              <w:tc>
                                <w:tcPr>
                                  <w:tcW w:w="2605" w:type="dxa"/>
                                  <w:shd w:val="clear" w:color="auto" w:fill="FFFF00"/>
                                </w:tcPr>
                                <w:p w:rsidR="00FE7C17" w:rsidRDefault="00FE7C17" w:rsidP="00FD002A">
                                  <w:pPr>
                                    <w:tabs>
                                      <w:tab w:val="left" w:pos="5874"/>
                                    </w:tabs>
                                    <w:rPr>
                                      <w:rFonts w:eastAsia="細明體"/>
                                    </w:rPr>
                                  </w:pPr>
                                  <w:r>
                                    <w:rPr>
                                      <w:rFonts w:eastAsia="細明體" w:hint="eastAsia"/>
                                    </w:rPr>
                                    <w:t>策略聯盟工作圈計畫</w:t>
                                  </w:r>
                                </w:p>
                              </w:tc>
                            </w:tr>
                          </w:tbl>
                          <w:p w:rsidR="00FE7C17" w:rsidRDefault="00FE7C17" w:rsidP="00FD0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03A1" id="_x0000_s1029" type="#_x0000_t202" style="position:absolute;margin-left:64.3pt;margin-top:5.9pt;width:171.25pt;height:6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FE7C17" w:rsidTr="00FD002A"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前導學校協作計畫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C5E0B3" w:themeFill="accent6" w:themeFillTint="66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活化課程與教學</w:t>
                            </w:r>
                          </w:p>
                        </w:tc>
                      </w:tr>
                      <w:tr w:rsidR="00FE7C17" w:rsidTr="00FD002A">
                        <w:tc>
                          <w:tcPr>
                            <w:tcW w:w="2605" w:type="dxa"/>
                            <w:shd w:val="clear" w:color="auto" w:fill="FFFF00"/>
                          </w:tcPr>
                          <w:p w:rsidR="00FE7C17" w:rsidRDefault="00FE7C17" w:rsidP="00FD002A">
                            <w:pPr>
                              <w:tabs>
                                <w:tab w:val="left" w:pos="5874"/>
                              </w:tabs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策略聯盟工作圈計畫</w:t>
                            </w:r>
                          </w:p>
                        </w:tc>
                      </w:tr>
                    </w:tbl>
                    <w:p w:rsidR="00FE7C17" w:rsidRDefault="00FE7C17" w:rsidP="00FD002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D002A" w:rsidRPr="0042120C" w:rsidSect="003C3564">
      <w:footerReference w:type="default" r:id="rId7"/>
      <w:pgSz w:w="16838" w:h="23811" w:code="8"/>
      <w:pgMar w:top="1440" w:right="737" w:bottom="1440" w:left="79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A76" w:rsidRDefault="004A1A76" w:rsidP="00BE7F68">
      <w:r>
        <w:separator/>
      </w:r>
    </w:p>
  </w:endnote>
  <w:endnote w:type="continuationSeparator" w:id="0">
    <w:p w:rsidR="004A1A76" w:rsidRDefault="004A1A76" w:rsidP="00BE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20001" w:csb1="00000000"/>
  </w:font>
  <w:font w:name="微軟正黑體">
    <w:panose1 w:val="020B0604030504040204"/>
    <w:charset w:val="88"/>
    <w:family w:val="swiss"/>
    <w:pitch w:val="variable"/>
    <w:sig w:usb0="800002A7" w:usb1="28CF5C12" w:usb2="00000016" w:usb3="00000000" w:csb0="001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869263"/>
      <w:docPartObj>
        <w:docPartGallery w:val="Page Numbers (Bottom of Page)"/>
        <w:docPartUnique/>
      </w:docPartObj>
    </w:sdtPr>
    <w:sdtEndPr/>
    <w:sdtContent>
      <w:p w:rsidR="00FE7C17" w:rsidRDefault="00FE7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704">
          <w:rPr>
            <w:noProof/>
            <w:lang w:val="zh-TW"/>
          </w:rPr>
          <w:t>1</w:t>
        </w:r>
        <w:r>
          <w:fldChar w:fldCharType="end"/>
        </w:r>
      </w:p>
    </w:sdtContent>
  </w:sdt>
  <w:p w:rsidR="00FE7C17" w:rsidRDefault="00FE7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A76" w:rsidRDefault="004A1A76" w:rsidP="00BE7F68">
      <w:r>
        <w:separator/>
      </w:r>
    </w:p>
  </w:footnote>
  <w:footnote w:type="continuationSeparator" w:id="0">
    <w:p w:rsidR="004A1A76" w:rsidRDefault="004A1A76" w:rsidP="00BE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46"/>
    <w:rsid w:val="00084BD8"/>
    <w:rsid w:val="000D78E8"/>
    <w:rsid w:val="00120402"/>
    <w:rsid w:val="00162708"/>
    <w:rsid w:val="00175383"/>
    <w:rsid w:val="001A45FD"/>
    <w:rsid w:val="001B64B0"/>
    <w:rsid w:val="001D6666"/>
    <w:rsid w:val="00253672"/>
    <w:rsid w:val="00253B5A"/>
    <w:rsid w:val="002D75D9"/>
    <w:rsid w:val="002E213B"/>
    <w:rsid w:val="00362B4A"/>
    <w:rsid w:val="00386C55"/>
    <w:rsid w:val="003C3564"/>
    <w:rsid w:val="003C66D6"/>
    <w:rsid w:val="00420B80"/>
    <w:rsid w:val="0042120C"/>
    <w:rsid w:val="004304D7"/>
    <w:rsid w:val="00463751"/>
    <w:rsid w:val="004937F1"/>
    <w:rsid w:val="004A1A76"/>
    <w:rsid w:val="004B73CD"/>
    <w:rsid w:val="004D056E"/>
    <w:rsid w:val="004D0C03"/>
    <w:rsid w:val="004F1818"/>
    <w:rsid w:val="005222EA"/>
    <w:rsid w:val="005230CB"/>
    <w:rsid w:val="005240C7"/>
    <w:rsid w:val="00584746"/>
    <w:rsid w:val="005C381A"/>
    <w:rsid w:val="005D1F54"/>
    <w:rsid w:val="005D67FC"/>
    <w:rsid w:val="005E2F8A"/>
    <w:rsid w:val="005F2784"/>
    <w:rsid w:val="00652901"/>
    <w:rsid w:val="006536DA"/>
    <w:rsid w:val="006D4104"/>
    <w:rsid w:val="006E512B"/>
    <w:rsid w:val="00714532"/>
    <w:rsid w:val="007150EF"/>
    <w:rsid w:val="007822D0"/>
    <w:rsid w:val="007849D6"/>
    <w:rsid w:val="007B0567"/>
    <w:rsid w:val="007C3BAB"/>
    <w:rsid w:val="007D18D0"/>
    <w:rsid w:val="00812D92"/>
    <w:rsid w:val="00821CA6"/>
    <w:rsid w:val="008847D9"/>
    <w:rsid w:val="00886453"/>
    <w:rsid w:val="008A2C34"/>
    <w:rsid w:val="009905C1"/>
    <w:rsid w:val="009D0ECE"/>
    <w:rsid w:val="00A25ECB"/>
    <w:rsid w:val="00A45623"/>
    <w:rsid w:val="00A4610A"/>
    <w:rsid w:val="00A557D0"/>
    <w:rsid w:val="00A55C14"/>
    <w:rsid w:val="00AA4F96"/>
    <w:rsid w:val="00AB2FC5"/>
    <w:rsid w:val="00AE6546"/>
    <w:rsid w:val="00AF73D8"/>
    <w:rsid w:val="00B16E54"/>
    <w:rsid w:val="00B173E5"/>
    <w:rsid w:val="00B433ED"/>
    <w:rsid w:val="00B539B3"/>
    <w:rsid w:val="00BB7125"/>
    <w:rsid w:val="00BC64E4"/>
    <w:rsid w:val="00BE7F68"/>
    <w:rsid w:val="00C102C9"/>
    <w:rsid w:val="00C22B72"/>
    <w:rsid w:val="00C26C9D"/>
    <w:rsid w:val="00C314FD"/>
    <w:rsid w:val="00C43EA9"/>
    <w:rsid w:val="00C8168C"/>
    <w:rsid w:val="00C96F40"/>
    <w:rsid w:val="00CA4094"/>
    <w:rsid w:val="00CC322B"/>
    <w:rsid w:val="00CE7F00"/>
    <w:rsid w:val="00CF4A54"/>
    <w:rsid w:val="00CF5942"/>
    <w:rsid w:val="00D2584D"/>
    <w:rsid w:val="00D5725B"/>
    <w:rsid w:val="00D6018C"/>
    <w:rsid w:val="00D87CBE"/>
    <w:rsid w:val="00DE195C"/>
    <w:rsid w:val="00E05876"/>
    <w:rsid w:val="00E2592C"/>
    <w:rsid w:val="00EB127D"/>
    <w:rsid w:val="00EC5642"/>
    <w:rsid w:val="00F06704"/>
    <w:rsid w:val="00F20BFF"/>
    <w:rsid w:val="00F25260"/>
    <w:rsid w:val="00F428B4"/>
    <w:rsid w:val="00F714D7"/>
    <w:rsid w:val="00FD002A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D3F15"/>
  <w15:chartTrackingRefBased/>
  <w15:docId w15:val="{FE134B32-5439-4B0E-ADD6-CEBE2F26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F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3B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6DA1-BBAF-4700-A1A0-616CFD8D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Zeng Cloud</cp:lastModifiedBy>
  <cp:revision>7</cp:revision>
  <cp:lastPrinted>2019-04-23T00:26:00Z</cp:lastPrinted>
  <dcterms:created xsi:type="dcterms:W3CDTF">2019-04-17T01:24:00Z</dcterms:created>
  <dcterms:modified xsi:type="dcterms:W3CDTF">2019-04-23T00:39:00Z</dcterms:modified>
</cp:coreProperties>
</file>